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xml" PartName="/customXML/item1.xml"/>
  <Override ContentType="application/vnd.openxmlformats-officedocument.wordprocessingml.styles+xml" PartName="/word/styles.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package.core-properties+xml" PartName="/docProps/cor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footer+xml" PartName="/word/footer1.xml"/>
  <Override ContentType="application/vnd.openxmlformats-officedocument.wordprocessingml.numbering+xml" PartName="/word/numbering.xml"/>
  <Override ContentType="application/vnd.openxmlformats-officedocument.wordprocessingml.document.main+xml" PartName="/word/document.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Arial" w:cs="Arial" w:eastAsia="Arial" w:hAnsi="Arial"/>
          <w:b w:val="1"/>
          <w:bCs w:val="1"/>
          <w:color w:val="397473"/>
          <w:sz w:val="32"/>
          <w:szCs w:val="32"/>
        </w:rPr>
      </w:pPr>
      <w:r w:rsidDel="00000000" w:rsidR="00000000" w:rsidRPr="00000000">
        <w:rPr>
          <w:rtl w:val="0"/>
        </w:rPr>
      </w:r>
    </w:p>
    <w:p w:rsidR="00000000" w:rsidDel="00000000" w:rsidP="00000000" w:rsidRDefault="00000000" w:rsidRPr="00000000" w14:paraId="00000002">
      <w:pPr>
        <w:ind w:left="720" w:firstLine="0"/>
        <w:rPr>
          <w:rFonts w:ascii="Arial" w:cs="Arial" w:eastAsia="Arial" w:hAnsi="Arial"/>
          <w:sz w:val="28"/>
          <w:szCs w:val="28"/>
        </w:rPr>
      </w:pPr>
      <w:r w:rsidDel="00000000" w:rsidR="00000000" w:rsidRPr="00000000">
        <w:rPr>
          <w:rFonts w:ascii="Arial" w:cs="Arial" w:eastAsia="Arial" w:hAnsi="Arial"/>
          <w:b w:val="1"/>
          <w:bCs w:val="1"/>
          <w:color w:val="397473"/>
          <w:sz w:val="28"/>
          <w:szCs w:val="28"/>
          <w:rtl w:val="0"/>
        </w:rPr>
        <w:t xml:space="preserve">Call for Self-Nominations:  </w:t>
      </w:r>
      <w:r w:rsidDel="00000000" w:rsidR="00000000" w:rsidRPr="00000000">
        <w:rPr>
          <w:rFonts w:ascii="Arial" w:cs="Arial" w:eastAsia="Arial" w:hAnsi="Arial"/>
          <w:color w:val="397473"/>
          <w:sz w:val="28"/>
          <w:szCs w:val="28"/>
          <w:rtl w:val="0"/>
        </w:rPr>
        <w:t xml:space="preserve">2026 Canadian Breast Cancer Innovative Investigator-Initiated Clinical Trials Championship</w:t>
      </w:r>
      <w:r w:rsidDel="00000000" w:rsidR="00000000" w:rsidRPr="00000000">
        <w:rPr>
          <w:rtl w:val="0"/>
        </w:rPr>
      </w:r>
    </w:p>
    <w:p w:rsidR="00000000" w:rsidDel="00000000" w:rsidP="00000000" w:rsidRDefault="00000000" w:rsidRPr="00000000" w14:paraId="00000003">
      <w:pPr>
        <w:spacing w:after="0" w:lineRule="auto"/>
        <w:ind w:left="720" w:firstLine="0"/>
        <w:rPr>
          <w:rFonts w:ascii="Arial" w:cs="Arial" w:eastAsia="Arial" w:hAnsi="Arial"/>
          <w:sz w:val="24"/>
          <w:szCs w:val="24"/>
        </w:rPr>
      </w:pPr>
      <w:r w:rsidDel="00000000" w:rsidR="00000000" w:rsidRPr="00000000">
        <w:rPr>
          <w:rtl w:val="0"/>
        </w:rPr>
      </w:r>
    </w:p>
    <w:p w:rsidR="00000000" w:rsidDel="00000000" w:rsidP="00000000" w:rsidRDefault="00000000" w:rsidRPr="00000000" w14:paraId="00000004">
      <w:pPr>
        <w:spacing w:after="0" w:lineRule="auto"/>
        <w:rPr>
          <w:rFonts w:ascii="Arial" w:cs="Arial" w:eastAsia="Arial" w:hAnsi="Arial"/>
        </w:rPr>
      </w:pPr>
      <w:r w:rsidDel="00000000" w:rsidR="00000000" w:rsidRPr="00000000">
        <w:rPr>
          <w:rFonts w:ascii="Arial" w:cs="Arial" w:eastAsia="Arial" w:hAnsi="Arial"/>
          <w:b w:val="1"/>
          <w:bCs w:val="1"/>
          <w:color w:val="f5bfe2"/>
          <w:rtl w:val="0"/>
        </w:rPr>
        <w:t xml:space="preserve">Timeline:</w:t>
      </w:r>
      <w:r w:rsidDel="00000000" w:rsidR="00000000" w:rsidRPr="00000000">
        <w:rPr>
          <w:rFonts w:ascii="Arial" w:cs="Arial" w:eastAsia="Arial" w:hAnsi="Arial"/>
          <w:rtl w:val="0"/>
        </w:rPr>
        <w:tab/>
        <w:tab/>
        <w:t xml:space="preserve">Self-Nominations Open</w:t>
        <w:tab/>
        <w:tab/>
        <w:t xml:space="preserve">June 15, 2026</w:t>
      </w:r>
    </w:p>
    <w:p w:rsidR="00000000" w:rsidDel="00000000" w:rsidP="00000000" w:rsidRDefault="00000000" w:rsidRPr="00000000" w14:paraId="00000005">
      <w:pPr>
        <w:spacing w:after="0" w:lineRule="auto"/>
        <w:ind w:left="720" w:firstLine="0"/>
        <w:rPr>
          <w:rFonts w:ascii="Arial" w:cs="Arial" w:eastAsia="Arial" w:hAnsi="Arial"/>
        </w:rPr>
      </w:pPr>
      <w:r w:rsidDel="00000000" w:rsidR="00000000" w:rsidRPr="00000000">
        <w:rPr>
          <w:rFonts w:ascii="Arial" w:cs="Arial" w:eastAsia="Arial" w:hAnsi="Arial"/>
          <w:rtl w:val="0"/>
        </w:rPr>
        <w:tab/>
        <w:tab/>
        <w:t xml:space="preserve">Self-Nominations Due </w:t>
        <w:tab/>
        <w:tab/>
        <w:t xml:space="preserve">September 24, 2026</w:t>
      </w:r>
    </w:p>
    <w:p w:rsidR="00000000" w:rsidDel="00000000" w:rsidP="00000000" w:rsidRDefault="00000000" w:rsidRPr="00000000" w14:paraId="00000006">
      <w:pPr>
        <w:spacing w:after="0" w:lineRule="auto"/>
        <w:ind w:left="720" w:firstLine="0"/>
        <w:rPr>
          <w:rFonts w:ascii="Arial" w:cs="Arial" w:eastAsia="Arial" w:hAnsi="Arial"/>
        </w:rPr>
      </w:pPr>
      <w:r w:rsidDel="00000000" w:rsidR="00000000" w:rsidRPr="00000000">
        <w:rPr>
          <w:rFonts w:ascii="Arial" w:cs="Arial" w:eastAsia="Arial" w:hAnsi="Arial"/>
          <w:rtl w:val="0"/>
        </w:rPr>
        <w:tab/>
        <w:tab/>
        <w:t xml:space="preserve">Notice of Decision</w:t>
        <w:tab/>
        <w:tab/>
        <w:tab/>
        <w:t xml:space="preserve">October 15, 2026</w:t>
      </w:r>
    </w:p>
    <w:p w:rsidR="00000000" w:rsidDel="00000000" w:rsidP="00000000" w:rsidRDefault="00000000" w:rsidRPr="00000000" w14:paraId="00000007">
      <w:pPr>
        <w:spacing w:after="0" w:lineRule="auto"/>
        <w:ind w:left="720" w:firstLine="0"/>
        <w:rPr>
          <w:rFonts w:ascii="Arial" w:cs="Arial" w:eastAsia="Arial" w:hAnsi="Arial"/>
        </w:rPr>
      </w:pPr>
      <w:bookmarkStart w:colFirst="0" w:colLast="0" w:name="_heading=h.cwg137j9jila" w:id="0"/>
      <w:bookmarkEnd w:id="0"/>
      <w:r w:rsidDel="00000000" w:rsidR="00000000" w:rsidRPr="00000000">
        <w:rPr>
          <w:rFonts w:ascii="Arial" w:cs="Arial" w:eastAsia="Arial" w:hAnsi="Arial"/>
          <w:rtl w:val="0"/>
        </w:rPr>
        <w:tab/>
        <w:tab/>
        <w:t xml:space="preserve">Grant Announcement</w:t>
        <w:tab/>
        <w:tab/>
        <w:tab/>
        <w:t xml:space="preserve">Oct 23-27, 2026 </w:t>
      </w:r>
    </w:p>
    <w:p w:rsidR="00000000" w:rsidDel="00000000" w:rsidP="00000000" w:rsidRDefault="00000000" w:rsidRPr="00000000" w14:paraId="00000008">
      <w:pPr>
        <w:spacing w:after="0" w:lineRule="auto"/>
        <w:ind w:left="5040" w:firstLine="720"/>
        <w:rPr>
          <w:rFonts w:ascii="Arial" w:cs="Arial" w:eastAsia="Arial" w:hAnsi="Arial"/>
        </w:rPr>
      </w:pPr>
      <w:bookmarkStart w:colFirst="0" w:colLast="0" w:name="_heading=h.iysix1cskpf" w:id="1"/>
      <w:bookmarkEnd w:id="1"/>
      <w:r w:rsidDel="00000000" w:rsidR="00000000" w:rsidRPr="00000000">
        <w:rPr>
          <w:rFonts w:ascii="Arial" w:cs="Arial" w:eastAsia="Arial" w:hAnsi="Arial"/>
          <w:rtl w:val="0"/>
        </w:rPr>
        <w:t xml:space="preserve">BCC Event date TBC</w:t>
      </w:r>
    </w:p>
    <w:p w:rsidR="00000000" w:rsidDel="00000000" w:rsidP="00000000" w:rsidRDefault="00000000" w:rsidRPr="00000000" w14:paraId="00000009">
      <w:pPr>
        <w:spacing w:after="0" w:lineRule="auto"/>
        <w:ind w:left="720" w:firstLine="0"/>
        <w:rPr>
          <w:rFonts w:ascii="Arial" w:cs="Arial" w:eastAsia="Arial" w:hAnsi="Arial"/>
          <w:color w:val="222222"/>
          <w:highlight w:val="white"/>
        </w:rPr>
      </w:pPr>
      <w:r w:rsidDel="00000000" w:rsidR="00000000" w:rsidRPr="00000000">
        <w:rPr>
          <w:rFonts w:ascii="Arial" w:cs="Arial" w:eastAsia="Arial" w:hAnsi="Arial"/>
          <w:rtl w:val="0"/>
        </w:rPr>
        <w:tab/>
        <w:tab/>
        <w:t xml:space="preserve">Funding Start</w:t>
        <w:tab/>
        <w:tab/>
        <w:tab/>
        <w:tab/>
        <w:t xml:space="preserve">December 31, 2026</w:t>
      </w:r>
      <w:r w:rsidDel="00000000" w:rsidR="00000000" w:rsidRPr="00000000">
        <w:rPr>
          <w:rtl w:val="0"/>
        </w:rPr>
      </w:r>
    </w:p>
    <w:p w:rsidR="00000000" w:rsidDel="00000000" w:rsidP="00000000" w:rsidRDefault="00000000" w:rsidRPr="00000000" w14:paraId="0000000A">
      <w:pPr>
        <w:spacing w:after="0" w:lineRule="auto"/>
        <w:ind w:left="720" w:firstLine="0"/>
        <w:rPr>
          <w:rFonts w:ascii="Arial" w:cs="Arial" w:eastAsia="Arial" w:hAnsi="Arial"/>
          <w:color w:val="222222"/>
          <w:highlight w:val="white"/>
        </w:rPr>
      </w:pPr>
      <w:r w:rsidDel="00000000" w:rsidR="00000000" w:rsidRPr="00000000">
        <w:rPr>
          <w:rtl w:val="0"/>
        </w:rPr>
      </w:r>
    </w:p>
    <w:p w:rsidR="00000000" w:rsidDel="00000000" w:rsidP="00000000" w:rsidRDefault="00000000" w:rsidRPr="00000000" w14:paraId="0000000B">
      <w:pPr>
        <w:spacing w:after="0" w:lineRule="auto"/>
        <w:rPr>
          <w:rFonts w:ascii="Arial" w:cs="Arial" w:eastAsia="Arial" w:hAnsi="Arial"/>
        </w:rPr>
      </w:pPr>
      <w:r w:rsidDel="00000000" w:rsidR="00000000" w:rsidRPr="00000000">
        <w:rPr>
          <w:rFonts w:ascii="Arial" w:cs="Arial" w:eastAsia="Arial" w:hAnsi="Arial"/>
          <w:rtl w:val="0"/>
        </w:rPr>
        <w:t xml:space="preserve">Breast Cancer Canada has joined forces with the McPeak-Sirois Group to offer a collaborative national initiative grant focused on spotlighting investigator-initiated clinical research</w:t>
      </w:r>
      <w:r w:rsidDel="00000000" w:rsidR="00000000" w:rsidRPr="00000000">
        <w:rPr>
          <w:rFonts w:ascii="Arial" w:cs="Arial" w:eastAsia="Arial" w:hAnsi="Arial"/>
          <w:highlight w:val="yellow"/>
          <w:vertAlign w:val="superscript"/>
        </w:rPr>
        <w:footnoteReference w:customMarkFollows="0" w:id="0"/>
      </w:r>
      <w:r w:rsidDel="00000000" w:rsidR="00000000" w:rsidRPr="00000000">
        <w:rPr>
          <w:rFonts w:ascii="Arial" w:cs="Arial" w:eastAsia="Arial" w:hAnsi="Arial"/>
          <w:rtl w:val="0"/>
        </w:rPr>
        <w:t xml:space="preserve"> excellence in breast cancer. The Canadian Breast Cancer Investigator-Initiated Clinical Trials Championship is designed to recognize and reward innovative clinical trials across Canada, and elevate the visibility of clinical research team contributions. There is a one-time grant of </w:t>
      </w:r>
      <w:r w:rsidDel="00000000" w:rsidR="00000000" w:rsidRPr="00000000">
        <w:rPr>
          <w:rFonts w:ascii="Arial" w:cs="Arial" w:eastAsia="Arial" w:hAnsi="Arial"/>
          <w:b w:val="1"/>
          <w:bCs w:val="1"/>
          <w:rtl w:val="0"/>
        </w:rPr>
        <w:t xml:space="preserve">$10,000 CAD</w:t>
      </w:r>
      <w:r w:rsidDel="00000000" w:rsidR="00000000" w:rsidRPr="00000000">
        <w:rPr>
          <w:rFonts w:ascii="Arial" w:cs="Arial" w:eastAsia="Arial" w:hAnsi="Arial"/>
          <w:rtl w:val="0"/>
        </w:rPr>
        <w:t xml:space="preserve"> available to support Canadian research teams that are driving progress and patient engagement in breast cancer clinical research. </w:t>
      </w:r>
    </w:p>
    <w:p w:rsidR="00000000" w:rsidDel="00000000" w:rsidP="00000000" w:rsidRDefault="00000000" w:rsidRPr="00000000" w14:paraId="0000000C">
      <w:pPr>
        <w:rPr>
          <w:rFonts w:ascii="Arial" w:cs="Arial" w:eastAsia="Arial" w:hAnsi="Arial"/>
          <w:b w:val="1"/>
          <w:bCs w:val="1"/>
          <w:color w:val="f5bfe2"/>
        </w:rPr>
      </w:pPr>
      <w:r w:rsidDel="00000000" w:rsidR="00000000" w:rsidRPr="00000000">
        <w:rPr>
          <w:rFonts w:ascii="Arial" w:cs="Arial" w:eastAsia="Arial" w:hAnsi="Arial"/>
          <w:b w:val="1"/>
          <w:bCs w:val="1"/>
          <w:color w:val="f5bfe2"/>
          <w:rtl w:val="0"/>
        </w:rPr>
        <w:br w:type="textWrapping"/>
        <w:t xml:space="preserve">Eligibility: </w:t>
      </w:r>
    </w:p>
    <w:p w:rsidR="00000000" w:rsidDel="00000000" w:rsidP="00000000" w:rsidRDefault="00000000" w:rsidRPr="00000000" w14:paraId="0000000D">
      <w:pPr>
        <w:jc w:val="both"/>
        <w:rPr>
          <w:rFonts w:ascii="Arial" w:cs="Arial" w:eastAsia="Arial" w:hAnsi="Arial"/>
        </w:rPr>
      </w:pPr>
      <w:r w:rsidDel="00000000" w:rsidR="00000000" w:rsidRPr="00000000">
        <w:rPr>
          <w:rFonts w:ascii="Arial" w:cs="Arial" w:eastAsia="Arial" w:hAnsi="Arial"/>
          <w:rtl w:val="0"/>
        </w:rPr>
        <w:t xml:space="preserve">Participation is voluntary. Investigators or research coordinators/nurses may nominate themselves and their innovative IIT clinical trial conducted at their site. Applicant sites must meet the following baseline guidelines to participate:</w:t>
      </w:r>
    </w:p>
    <w:p w:rsidR="00000000" w:rsidDel="00000000" w:rsidP="00000000" w:rsidRDefault="00000000" w:rsidRPr="00000000" w14:paraId="0000000E">
      <w:pPr>
        <w:numPr>
          <w:ilvl w:val="0"/>
          <w:numId w:val="2"/>
        </w:numPr>
        <w:ind w:left="1512" w:hanging="360"/>
        <w:jc w:val="both"/>
        <w:rPr/>
      </w:pPr>
      <w:r w:rsidDel="00000000" w:rsidR="00000000" w:rsidRPr="00000000">
        <w:rPr>
          <w:rFonts w:ascii="Arial" w:cs="Arial" w:eastAsia="Arial" w:hAnsi="Arial"/>
          <w:rtl w:val="0"/>
        </w:rPr>
        <w:t xml:space="preserve">Be a clinical site or research team located in Canada.</w:t>
      </w:r>
      <w:r w:rsidDel="00000000" w:rsidR="00000000" w:rsidRPr="00000000">
        <w:rPr>
          <w:rtl w:val="0"/>
        </w:rPr>
      </w:r>
    </w:p>
    <w:p w:rsidR="00000000" w:rsidDel="00000000" w:rsidP="00000000" w:rsidRDefault="00000000" w:rsidRPr="00000000" w14:paraId="0000000F">
      <w:pPr>
        <w:numPr>
          <w:ilvl w:val="0"/>
          <w:numId w:val="2"/>
        </w:numPr>
        <w:ind w:left="1512" w:hanging="360"/>
        <w:jc w:val="both"/>
        <w:rPr/>
      </w:pPr>
      <w:r w:rsidDel="00000000" w:rsidR="00000000" w:rsidRPr="00000000">
        <w:rPr>
          <w:rFonts w:ascii="Arial" w:cs="Arial" w:eastAsia="Arial" w:hAnsi="Arial"/>
          <w:rtl w:val="0"/>
        </w:rPr>
        <w:t xml:space="preserve">Be actively recruiting or preparing to launch an investigator-initiated breast cancer clinical trial (academic or industry-sponsored but not industry managed). </w:t>
      </w:r>
    </w:p>
    <w:p w:rsidR="00000000" w:rsidDel="00000000" w:rsidP="00000000" w:rsidRDefault="00000000" w:rsidRPr="00000000" w14:paraId="00000010">
      <w:pPr>
        <w:numPr>
          <w:ilvl w:val="0"/>
          <w:numId w:val="2"/>
        </w:numPr>
        <w:ind w:left="1512" w:hanging="360"/>
        <w:jc w:val="both"/>
        <w:rPr/>
      </w:pPr>
      <w:r w:rsidDel="00000000" w:rsidR="00000000" w:rsidRPr="00000000">
        <w:rPr>
          <w:rFonts w:ascii="Arial" w:cs="Arial" w:eastAsia="Arial" w:hAnsi="Arial"/>
          <w:sz w:val="20"/>
          <w:szCs w:val="20"/>
          <w:rtl w:val="0"/>
        </w:rPr>
        <w:t xml:space="preserve">Be eligible for funds transfer to the academic university foundation via the IIT budget.</w:t>
      </w:r>
    </w:p>
    <w:p w:rsidR="00000000" w:rsidDel="00000000" w:rsidP="00000000" w:rsidRDefault="00000000" w:rsidRPr="00000000" w14:paraId="00000011">
      <w:pPr>
        <w:numPr>
          <w:ilvl w:val="0"/>
          <w:numId w:val="2"/>
        </w:numPr>
        <w:ind w:left="1512" w:hanging="360"/>
        <w:jc w:val="both"/>
        <w:rPr/>
      </w:pPr>
      <w:r w:rsidDel="00000000" w:rsidR="00000000" w:rsidRPr="00000000">
        <w:rPr>
          <w:rFonts w:ascii="Arial" w:cs="Arial" w:eastAsia="Arial" w:hAnsi="Arial"/>
          <w:rtl w:val="0"/>
        </w:rPr>
        <w:t xml:space="preserve">Be willing to share standard, validated trial data (including FSI dates, accrual numbers, and project abstracts).</w:t>
      </w:r>
      <w:r w:rsidDel="00000000" w:rsidR="00000000" w:rsidRPr="00000000">
        <w:rPr>
          <w:rtl w:val="0"/>
        </w:rPr>
      </w:r>
    </w:p>
    <w:p w:rsidR="00000000" w:rsidDel="00000000" w:rsidP="00000000" w:rsidRDefault="00000000" w:rsidRPr="00000000" w14:paraId="00000012">
      <w:pPr>
        <w:numPr>
          <w:ilvl w:val="0"/>
          <w:numId w:val="2"/>
        </w:numPr>
        <w:ind w:left="1512" w:hanging="360"/>
        <w:jc w:val="both"/>
        <w:rPr/>
      </w:pPr>
      <w:r w:rsidDel="00000000" w:rsidR="00000000" w:rsidRPr="00000000">
        <w:rPr>
          <w:rFonts w:ascii="Arial" w:cs="Arial" w:eastAsia="Arial" w:hAnsi="Arial"/>
          <w:rtl w:val="0"/>
        </w:rPr>
        <w:t xml:space="preserve">Designate a core research coordinator contact.</w:t>
      </w:r>
      <w:r w:rsidDel="00000000" w:rsidR="00000000" w:rsidRPr="00000000">
        <w:rPr>
          <w:rtl w:val="0"/>
        </w:rPr>
      </w:r>
    </w:p>
    <w:p w:rsidR="00000000" w:rsidDel="00000000" w:rsidP="00000000" w:rsidRDefault="00000000" w:rsidRPr="00000000" w14:paraId="00000013">
      <w:pPr>
        <w:numPr>
          <w:ilvl w:val="0"/>
          <w:numId w:val="2"/>
        </w:numPr>
        <w:ind w:left="1512" w:hanging="360"/>
        <w:jc w:val="both"/>
        <w:rPr/>
      </w:pPr>
      <w:r w:rsidDel="00000000" w:rsidR="00000000" w:rsidRPr="00000000">
        <w:rPr>
          <w:rFonts w:ascii="Arial" w:cs="Arial" w:eastAsia="Arial" w:hAnsi="Arial"/>
          <w:rtl w:val="0"/>
        </w:rPr>
        <w:t xml:space="preserve">Agree to be publicly listed as a participant on both partner websites and consent to selected results being promoted via communications channels.</w:t>
      </w:r>
      <w:r w:rsidDel="00000000" w:rsidR="00000000" w:rsidRPr="00000000">
        <w:rPr>
          <w:rtl w:val="0"/>
        </w:rPr>
      </w:r>
    </w:p>
    <w:p w:rsidR="00000000" w:rsidDel="00000000" w:rsidP="00000000" w:rsidRDefault="00000000" w:rsidRPr="00000000" w14:paraId="00000014">
      <w:pPr>
        <w:numPr>
          <w:ilvl w:val="0"/>
          <w:numId w:val="2"/>
        </w:numPr>
        <w:ind w:left="1512" w:hanging="360"/>
        <w:jc w:val="both"/>
        <w:rPr/>
      </w:pPr>
      <w:r w:rsidDel="00000000" w:rsidR="00000000" w:rsidRPr="00000000">
        <w:rPr>
          <w:rFonts w:ascii="Arial" w:cs="Arial" w:eastAsia="Arial" w:hAnsi="Arial"/>
          <w:rtl w:val="0"/>
        </w:rPr>
        <w:t xml:space="preserve">Projects initiated in 2024 and onward will be considered. There is no limit to the number of IIT clinical trials a site may enter.</w:t>
      </w:r>
      <w:r w:rsidDel="00000000" w:rsidR="00000000" w:rsidRPr="00000000">
        <w:rPr>
          <w:rtl w:val="0"/>
        </w:rPr>
      </w:r>
    </w:p>
    <w:p w:rsidR="00000000" w:rsidDel="00000000" w:rsidP="00000000" w:rsidRDefault="00000000" w:rsidRPr="00000000" w14:paraId="00000015">
      <w:pPr>
        <w:numPr>
          <w:ilvl w:val="0"/>
          <w:numId w:val="2"/>
        </w:numPr>
        <w:pBdr>
          <w:top w:space="0" w:sz="0" w:val="nil"/>
          <w:left w:space="0" w:sz="0" w:val="nil"/>
          <w:bottom w:space="0" w:sz="0" w:val="nil"/>
          <w:right w:space="0" w:sz="0" w:val="nil"/>
          <w:between w:space="0" w:sz="0" w:val="nil"/>
        </w:pBdr>
        <w:ind w:left="1512" w:hanging="360"/>
        <w:jc w:val="both"/>
        <w:rPr/>
      </w:pPr>
      <w:r w:rsidDel="00000000" w:rsidR="00000000" w:rsidRPr="00000000">
        <w:rPr>
          <w:rFonts w:ascii="Arial" w:cs="Arial" w:eastAsia="Arial" w:hAnsi="Arial"/>
          <w:rtl w:val="0"/>
        </w:rPr>
        <w:t xml:space="preserve">Research must be conducted in Canada.</w:t>
      </w:r>
    </w:p>
    <w:p w:rsidR="00000000" w:rsidDel="00000000" w:rsidP="00000000" w:rsidRDefault="00000000" w:rsidRPr="00000000" w14:paraId="00000016">
      <w:pPr>
        <w:pBdr>
          <w:top w:space="0" w:sz="0" w:val="nil"/>
          <w:left w:space="0" w:sz="0" w:val="nil"/>
          <w:bottom w:space="0" w:sz="0" w:val="nil"/>
          <w:right w:space="0" w:sz="0" w:val="nil"/>
          <w:between w:space="0" w:sz="0" w:val="nil"/>
        </w:pBdr>
        <w:jc w:val="both"/>
        <w:rPr>
          <w:rFonts w:ascii="Arial" w:cs="Arial" w:eastAsia="Arial" w:hAnsi="Arial"/>
          <w:b w:val="1"/>
          <w:bCs w:val="1"/>
          <w:color w:val="f5bfe2"/>
        </w:rPr>
      </w:pPr>
      <w:r w:rsidDel="00000000" w:rsidR="00000000" w:rsidRPr="00000000">
        <w:rPr>
          <w:rtl w:val="0"/>
        </w:rPr>
      </w:r>
    </w:p>
    <w:p w:rsidR="00000000" w:rsidDel="00000000" w:rsidP="00000000" w:rsidRDefault="00000000" w:rsidRPr="00000000" w14:paraId="00000017">
      <w:pPr>
        <w:pBdr>
          <w:top w:space="0" w:sz="0" w:val="nil"/>
          <w:left w:space="0" w:sz="0" w:val="nil"/>
          <w:bottom w:space="0" w:sz="0" w:val="nil"/>
          <w:right w:space="0" w:sz="0" w:val="nil"/>
          <w:between w:space="0" w:sz="0" w:val="nil"/>
        </w:pBdr>
        <w:jc w:val="both"/>
        <w:rPr>
          <w:rFonts w:ascii="Arial" w:cs="Arial" w:eastAsia="Arial" w:hAnsi="Arial"/>
          <w:b w:val="1"/>
          <w:bCs w:val="1"/>
          <w:color w:val="f5bfe2"/>
        </w:rPr>
      </w:pPr>
      <w:r w:rsidDel="00000000" w:rsidR="00000000" w:rsidRPr="00000000">
        <w:rPr>
          <w:rFonts w:ascii="Arial" w:cs="Arial" w:eastAsia="Arial" w:hAnsi="Arial"/>
          <w:b w:val="1"/>
          <w:bCs w:val="1"/>
          <w:color w:val="f5bfe2"/>
          <w:rtl w:val="0"/>
        </w:rPr>
        <w:t xml:space="preserve">Award Prize &amp; Structure:  </w:t>
      </w:r>
    </w:p>
    <w:p w:rsidR="00000000" w:rsidDel="00000000" w:rsidP="00000000" w:rsidRDefault="00000000" w:rsidRPr="00000000" w14:paraId="00000018">
      <w:pPr>
        <w:spacing w:after="240" w:lineRule="auto"/>
        <w:rPr>
          <w:rFonts w:ascii="Arial" w:cs="Arial" w:eastAsia="Arial" w:hAnsi="Arial"/>
        </w:rPr>
      </w:pPr>
      <w:r w:rsidDel="00000000" w:rsidR="00000000" w:rsidRPr="00000000">
        <w:rPr>
          <w:rFonts w:ascii="Arial" w:cs="Arial" w:eastAsia="Arial" w:hAnsi="Arial"/>
          <w:rtl w:val="0"/>
        </w:rPr>
        <w:t xml:space="preserve">One award of </w:t>
      </w:r>
      <w:r w:rsidDel="00000000" w:rsidR="00000000" w:rsidRPr="00000000">
        <w:rPr>
          <w:rFonts w:ascii="Arial" w:cs="Arial" w:eastAsia="Arial" w:hAnsi="Arial"/>
          <w:b w:val="1"/>
          <w:bCs w:val="1"/>
          <w:rtl w:val="0"/>
        </w:rPr>
        <w:t xml:space="preserve">$10,000 CAD</w:t>
      </w:r>
      <w:r w:rsidDel="00000000" w:rsidR="00000000" w:rsidRPr="00000000">
        <w:rPr>
          <w:rFonts w:ascii="Arial" w:cs="Arial" w:eastAsia="Arial" w:hAnsi="Arial"/>
          <w:rtl w:val="0"/>
        </w:rPr>
        <w:t xml:space="preserve"> will be presented. The winning investigator and associated research institute will have the flexibility to utilize their grant in one of two formats:</w:t>
      </w:r>
    </w:p>
    <w:p w:rsidR="00000000" w:rsidDel="00000000" w:rsidP="00000000" w:rsidRDefault="00000000" w:rsidRPr="00000000" w14:paraId="00000019">
      <w:pPr>
        <w:numPr>
          <w:ilvl w:val="0"/>
          <w:numId w:val="5"/>
        </w:numPr>
        <w:spacing w:after="0" w:lineRule="auto"/>
        <w:ind w:left="720" w:hanging="360"/>
        <w:rPr/>
      </w:pPr>
      <w:r w:rsidDel="00000000" w:rsidR="00000000" w:rsidRPr="00000000">
        <w:rPr>
          <w:rFonts w:ascii="Arial" w:cs="Arial" w:eastAsia="Arial" w:hAnsi="Arial"/>
          <w:b w:val="1"/>
          <w:bCs w:val="1"/>
          <w:rtl w:val="0"/>
        </w:rPr>
        <w:t xml:space="preserve">Full Scholarship:</w:t>
      </w:r>
      <w:r w:rsidDel="00000000" w:rsidR="00000000" w:rsidRPr="00000000">
        <w:rPr>
          <w:rFonts w:ascii="Arial" w:cs="Arial" w:eastAsia="Arial" w:hAnsi="Arial"/>
          <w:rtl w:val="0"/>
        </w:rPr>
        <w:t xml:space="preserve"> A grant to send their designated research coordinator/nurse to attend a major, recognized annual scientific or medical meeting (e.g., ASCO, ESMO, or SABCS), with travel and registration covered up to a maximum of $10,000 CAD.</w:t>
      </w:r>
      <w:r w:rsidDel="00000000" w:rsidR="00000000" w:rsidRPr="00000000">
        <w:rPr>
          <w:rtl w:val="0"/>
        </w:rPr>
      </w:r>
    </w:p>
    <w:p w:rsidR="00000000" w:rsidDel="00000000" w:rsidP="00000000" w:rsidRDefault="00000000" w:rsidRPr="00000000" w14:paraId="0000001A">
      <w:pPr>
        <w:numPr>
          <w:ilvl w:val="0"/>
          <w:numId w:val="5"/>
        </w:numPr>
        <w:spacing w:after="240" w:lineRule="auto"/>
        <w:ind w:left="720" w:hanging="360"/>
        <w:rPr/>
      </w:pPr>
      <w:r w:rsidDel="00000000" w:rsidR="00000000" w:rsidRPr="00000000">
        <w:rPr>
          <w:rFonts w:ascii="Arial" w:cs="Arial" w:eastAsia="Arial" w:hAnsi="Arial"/>
          <w:b w:val="1"/>
          <w:bCs w:val="1"/>
          <w:rtl w:val="0"/>
        </w:rPr>
        <w:t xml:space="preserve">Institutional Grant:</w:t>
      </w:r>
      <w:r w:rsidDel="00000000" w:rsidR="00000000" w:rsidRPr="00000000">
        <w:rPr>
          <w:rFonts w:ascii="Arial" w:cs="Arial" w:eastAsia="Arial" w:hAnsi="Arial"/>
          <w:rtl w:val="0"/>
        </w:rPr>
        <w:t xml:space="preserve"> A $10,000 CAD direct award to the research center of the institution to support localized professional development, workflow efficiency, and clinical research capacity. (Prior approval is required on the project to be funded.)</w:t>
      </w:r>
      <w:r w:rsidDel="00000000" w:rsidR="00000000" w:rsidRPr="00000000">
        <w:rPr>
          <w:rtl w:val="0"/>
        </w:rPr>
      </w:r>
    </w:p>
    <w:p w:rsidR="00000000" w:rsidDel="00000000" w:rsidP="00000000" w:rsidRDefault="00000000" w:rsidRPr="00000000" w14:paraId="0000001B">
      <w:pPr>
        <w:spacing w:after="0" w:line="240" w:lineRule="auto"/>
        <w:rPr>
          <w:rFonts w:ascii="Arial" w:cs="Arial" w:eastAsia="Arial" w:hAnsi="Arial"/>
          <w:b w:val="1"/>
          <w:bCs w:val="1"/>
          <w:color w:val="f5bfe2"/>
        </w:rPr>
      </w:pPr>
      <w:r w:rsidDel="00000000" w:rsidR="00000000" w:rsidRPr="00000000">
        <w:rPr>
          <w:rtl w:val="0"/>
        </w:rPr>
      </w:r>
    </w:p>
    <w:p w:rsidR="00000000" w:rsidDel="00000000" w:rsidP="00000000" w:rsidRDefault="00000000" w:rsidRPr="00000000" w14:paraId="0000001C">
      <w:pPr>
        <w:spacing w:after="0" w:line="240" w:lineRule="auto"/>
        <w:rPr>
          <w:rFonts w:ascii="Arial" w:cs="Arial" w:eastAsia="Arial" w:hAnsi="Arial"/>
          <w:b w:val="1"/>
          <w:bCs w:val="1"/>
          <w:color w:val="f5bfe2"/>
        </w:rPr>
      </w:pPr>
      <w:r w:rsidDel="00000000" w:rsidR="00000000" w:rsidRPr="00000000">
        <w:rPr>
          <w:rFonts w:ascii="Arial" w:cs="Arial" w:eastAsia="Arial" w:hAnsi="Arial"/>
          <w:b w:val="1"/>
          <w:bCs w:val="1"/>
          <w:color w:val="f5bfe2"/>
          <w:rtl w:val="0"/>
        </w:rPr>
        <w:t xml:space="preserve">Governance &amp; Review Process</w:t>
      </w:r>
    </w:p>
    <w:p w:rsidR="00000000" w:rsidDel="00000000" w:rsidP="00000000" w:rsidRDefault="00000000" w:rsidRPr="00000000" w14:paraId="0000001D">
      <w:pPr>
        <w:spacing w:after="0" w:line="240" w:lineRule="auto"/>
        <w:rPr>
          <w:rFonts w:ascii="Arial" w:cs="Arial" w:eastAsia="Arial" w:hAnsi="Arial"/>
          <w:b w:val="1"/>
          <w:bCs w:val="1"/>
          <w:color w:val="f5bfe2"/>
        </w:rPr>
      </w:pPr>
      <w:r w:rsidDel="00000000" w:rsidR="00000000" w:rsidRPr="00000000">
        <w:rPr>
          <w:rtl w:val="0"/>
        </w:rPr>
      </w:r>
    </w:p>
    <w:p w:rsidR="00000000" w:rsidDel="00000000" w:rsidP="00000000" w:rsidRDefault="00000000" w:rsidRPr="00000000" w14:paraId="0000001E">
      <w:pPr>
        <w:spacing w:after="0" w:line="240" w:lineRule="auto"/>
        <w:rPr>
          <w:rFonts w:ascii="Arial" w:cs="Arial" w:eastAsia="Arial" w:hAnsi="Arial"/>
        </w:rPr>
      </w:pPr>
      <w:r w:rsidDel="00000000" w:rsidR="00000000" w:rsidRPr="00000000">
        <w:rPr>
          <w:rFonts w:ascii="Arial" w:cs="Arial" w:eastAsia="Arial" w:hAnsi="Arial"/>
          <w:rtl w:val="0"/>
        </w:rPr>
        <w:t xml:space="preserve">Nominees are to complete and submit the application form (see below).</w:t>
      </w:r>
    </w:p>
    <w:p w:rsidR="00000000" w:rsidDel="00000000" w:rsidP="00000000" w:rsidRDefault="00000000" w:rsidRPr="00000000" w14:paraId="0000001F">
      <w:pPr>
        <w:spacing w:after="0" w:line="240" w:lineRule="auto"/>
        <w:rPr>
          <w:rFonts w:ascii="Arial" w:cs="Arial" w:eastAsia="Arial" w:hAnsi="Arial"/>
        </w:rPr>
      </w:pPr>
      <w:r w:rsidDel="00000000" w:rsidR="00000000" w:rsidRPr="00000000">
        <w:rPr>
          <w:rFonts w:ascii="Arial" w:cs="Arial" w:eastAsia="Arial" w:hAnsi="Arial"/>
          <w:rtl w:val="0"/>
        </w:rPr>
        <w:t xml:space="preserve">An Independent National Review Committee will evaluate all program submissions. Co-chaired by Breast Cancer Canada and the McPeak-Sirois Group, this multi-disciplinary framework is composed of:</w:t>
      </w:r>
    </w:p>
    <w:p w:rsidR="00000000" w:rsidDel="00000000" w:rsidP="00000000" w:rsidRDefault="00000000" w:rsidRPr="00000000" w14:paraId="00000020">
      <w:pPr>
        <w:numPr>
          <w:ilvl w:val="0"/>
          <w:numId w:val="4"/>
        </w:numPr>
        <w:spacing w:after="0" w:lineRule="auto"/>
        <w:ind w:left="720" w:hanging="360"/>
        <w:rPr/>
      </w:pPr>
      <w:r w:rsidDel="00000000" w:rsidR="00000000" w:rsidRPr="00000000">
        <w:rPr>
          <w:rFonts w:ascii="Arial" w:cs="Arial" w:eastAsia="Arial" w:hAnsi="Arial"/>
          <w:rtl w:val="0"/>
        </w:rPr>
        <w:t xml:space="preserve">A patient advocate / representative</w:t>
      </w:r>
      <w:r w:rsidDel="00000000" w:rsidR="00000000" w:rsidRPr="00000000">
        <w:rPr>
          <w:rtl w:val="0"/>
        </w:rPr>
      </w:r>
    </w:p>
    <w:p w:rsidR="00000000" w:rsidDel="00000000" w:rsidP="00000000" w:rsidRDefault="00000000" w:rsidRPr="00000000" w14:paraId="00000021">
      <w:pPr>
        <w:numPr>
          <w:ilvl w:val="0"/>
          <w:numId w:val="4"/>
        </w:numPr>
        <w:spacing w:after="0" w:lineRule="auto"/>
        <w:ind w:left="720" w:hanging="360"/>
        <w:rPr/>
      </w:pPr>
      <w:r w:rsidDel="00000000" w:rsidR="00000000" w:rsidRPr="00000000">
        <w:rPr>
          <w:rFonts w:ascii="Arial" w:cs="Arial" w:eastAsia="Arial" w:hAnsi="Arial"/>
          <w:rtl w:val="0"/>
        </w:rPr>
        <w:t xml:space="preserve">A clinical trial operations lead</w:t>
      </w:r>
      <w:r w:rsidDel="00000000" w:rsidR="00000000" w:rsidRPr="00000000">
        <w:rPr>
          <w:rtl w:val="0"/>
        </w:rPr>
      </w:r>
    </w:p>
    <w:p w:rsidR="00000000" w:rsidDel="00000000" w:rsidP="00000000" w:rsidRDefault="00000000" w:rsidRPr="00000000" w14:paraId="00000022">
      <w:pPr>
        <w:numPr>
          <w:ilvl w:val="0"/>
          <w:numId w:val="4"/>
        </w:numPr>
        <w:spacing w:after="0" w:lineRule="auto"/>
        <w:ind w:left="720" w:hanging="360"/>
        <w:rPr/>
      </w:pPr>
      <w:r w:rsidDel="00000000" w:rsidR="00000000" w:rsidRPr="00000000">
        <w:rPr>
          <w:rFonts w:ascii="Arial" w:cs="Arial" w:eastAsia="Arial" w:hAnsi="Arial"/>
          <w:rtl w:val="0"/>
        </w:rPr>
        <w:t xml:space="preserve">An academic or research representative</w:t>
      </w:r>
    </w:p>
    <w:p w:rsidR="00000000" w:rsidDel="00000000" w:rsidP="00000000" w:rsidRDefault="00000000" w:rsidRPr="00000000" w14:paraId="00000023">
      <w:pPr>
        <w:numPr>
          <w:ilvl w:val="0"/>
          <w:numId w:val="4"/>
        </w:numPr>
        <w:spacing w:after="0" w:lineRule="auto"/>
        <w:ind w:left="720" w:hanging="360"/>
        <w:rPr/>
      </w:pPr>
      <w:r w:rsidDel="00000000" w:rsidR="00000000" w:rsidRPr="00000000">
        <w:rPr>
          <w:rFonts w:ascii="Arial" w:cs="Arial" w:eastAsia="Arial" w:hAnsi="Arial"/>
          <w:rtl w:val="0"/>
        </w:rPr>
        <w:t xml:space="preserve">Clinical research scientists</w:t>
      </w:r>
    </w:p>
    <w:p w:rsidR="00000000" w:rsidDel="00000000" w:rsidP="00000000" w:rsidRDefault="00000000" w:rsidRPr="00000000" w14:paraId="00000024">
      <w:pPr>
        <w:numPr>
          <w:ilvl w:val="0"/>
          <w:numId w:val="4"/>
        </w:numPr>
        <w:spacing w:after="0" w:lineRule="auto"/>
        <w:ind w:left="720" w:hanging="360"/>
        <w:rPr/>
      </w:pPr>
      <w:r w:rsidDel="00000000" w:rsidR="00000000" w:rsidRPr="00000000">
        <w:rPr>
          <w:rFonts w:ascii="Arial" w:cs="Arial" w:eastAsia="Arial" w:hAnsi="Arial"/>
          <w:rtl w:val="0"/>
        </w:rPr>
        <w:t xml:space="preserve">A translational research scientist</w:t>
      </w:r>
      <w:r w:rsidDel="00000000" w:rsidR="00000000" w:rsidRPr="00000000">
        <w:rPr>
          <w:rtl w:val="0"/>
        </w:rPr>
      </w:r>
    </w:p>
    <w:p w:rsidR="00000000" w:rsidDel="00000000" w:rsidP="00000000" w:rsidRDefault="00000000" w:rsidRPr="00000000" w14:paraId="00000025">
      <w:pPr>
        <w:spacing w:after="240" w:lineRule="auto"/>
        <w:rPr>
          <w:rFonts w:ascii="Arial" w:cs="Arial" w:eastAsia="Arial" w:hAnsi="Arial"/>
        </w:rPr>
      </w:pPr>
      <w:r w:rsidDel="00000000" w:rsidR="00000000" w:rsidRPr="00000000">
        <w:rPr>
          <w:rFonts w:ascii="Arial" w:cs="Arial" w:eastAsia="Arial" w:hAnsi="Arial"/>
          <w:rtl w:val="0"/>
        </w:rPr>
        <w:t xml:space="preserve">Note: Special evaluation consideration is given to submission structures that integrate patient-reported outcomes (PROs), improve trial access for underrepresented or rural populations, or incorporate patient feedback directly into the IIT clinical trial protocol.</w:t>
      </w:r>
    </w:p>
    <w:p w:rsidR="00000000" w:rsidDel="00000000" w:rsidP="00000000" w:rsidRDefault="00000000" w:rsidRPr="00000000" w14:paraId="00000026">
      <w:pPr>
        <w:spacing w:after="0" w:lineRule="auto"/>
        <w:rPr>
          <w:rFonts w:ascii="Arial" w:cs="Arial" w:eastAsia="Arial" w:hAnsi="Arial"/>
        </w:rPr>
      </w:pPr>
      <w:r w:rsidDel="00000000" w:rsidR="00000000" w:rsidRPr="00000000">
        <w:rPr>
          <w:rtl w:val="0"/>
        </w:rPr>
      </w:r>
    </w:p>
    <w:p w:rsidR="00000000" w:rsidDel="00000000" w:rsidP="00000000" w:rsidRDefault="00000000" w:rsidRPr="00000000" w14:paraId="00000027">
      <w:pPr>
        <w:spacing w:after="0" w:lineRule="auto"/>
        <w:rPr>
          <w:rFonts w:ascii="Arial" w:cs="Arial" w:eastAsia="Arial" w:hAnsi="Arial"/>
        </w:rPr>
      </w:pPr>
      <w:r w:rsidDel="00000000" w:rsidR="00000000" w:rsidRPr="00000000">
        <w:rPr>
          <w:rtl w:val="0"/>
        </w:rPr>
      </w:r>
    </w:p>
    <w:p w:rsidR="00000000" w:rsidDel="00000000" w:rsidP="00000000" w:rsidRDefault="00000000" w:rsidRPr="00000000" w14:paraId="00000028">
      <w:pPr>
        <w:numPr>
          <w:ilvl w:val="0"/>
          <w:numId w:val="1"/>
        </w:numPr>
        <w:spacing w:after="0" w:lineRule="auto"/>
        <w:ind w:left="1440" w:hanging="360"/>
        <w:rPr>
          <w:rFonts w:ascii="Arial" w:cs="Arial" w:eastAsia="Arial" w:hAnsi="Arial"/>
        </w:rPr>
      </w:pPr>
      <w:r w:rsidDel="00000000" w:rsidR="00000000" w:rsidRPr="00000000">
        <w:rPr>
          <w:rFonts w:ascii="Arial" w:cs="Arial" w:eastAsia="Arial" w:hAnsi="Arial"/>
          <w:rtl w:val="0"/>
        </w:rPr>
        <w:t xml:space="preserve">Email nominations to  </w:t>
      </w:r>
      <w:hyperlink r:id="rId8">
        <w:r w:rsidDel="00000000" w:rsidR="00000000" w:rsidRPr="00000000">
          <w:rPr>
            <w:rFonts w:ascii="Arial" w:cs="Arial" w:eastAsia="Arial" w:hAnsi="Arial"/>
            <w:b w:val="1"/>
            <w:bCs w:val="1"/>
            <w:color w:val="397473"/>
            <w:u w:val="single"/>
            <w:rtl w:val="0"/>
          </w:rPr>
          <w:t xml:space="preserve">research@breastcancerprogress.ca</w:t>
        </w:r>
      </w:hyperlink>
      <w:r w:rsidDel="00000000" w:rsidR="00000000" w:rsidRPr="00000000">
        <w:rPr>
          <w:rFonts w:ascii="Arial" w:cs="Arial" w:eastAsia="Arial" w:hAnsi="Arial"/>
          <w:rtl w:val="0"/>
        </w:rPr>
        <w:t xml:space="preserve">  </w:t>
      </w:r>
    </w:p>
    <w:p w:rsidR="00000000" w:rsidDel="00000000" w:rsidP="00000000" w:rsidRDefault="00000000" w:rsidRPr="00000000" w14:paraId="00000029">
      <w:pPr>
        <w:numPr>
          <w:ilvl w:val="1"/>
          <w:numId w:val="1"/>
        </w:numPr>
        <w:ind w:left="2160" w:hanging="360"/>
        <w:rPr>
          <w:rFonts w:ascii="Arial" w:cs="Arial" w:eastAsia="Arial" w:hAnsi="Arial"/>
        </w:rPr>
      </w:pPr>
      <w:r w:rsidDel="00000000" w:rsidR="00000000" w:rsidRPr="00000000">
        <w:rPr>
          <w:rFonts w:ascii="Arial" w:cs="Arial" w:eastAsia="Arial" w:hAnsi="Arial"/>
          <w:rtl w:val="0"/>
        </w:rPr>
        <w:t xml:space="preserve">See nomination form below</w:t>
      </w:r>
    </w:p>
    <w:p w:rsidR="00000000" w:rsidDel="00000000" w:rsidP="00000000" w:rsidRDefault="00000000" w:rsidRPr="00000000" w14:paraId="0000002A">
      <w:pPr>
        <w:pStyle w:val="Heading3"/>
        <w:keepNext w:val="0"/>
        <w:keepLines w:val="0"/>
        <w:spacing w:line="240" w:lineRule="auto"/>
        <w:rPr>
          <w:sz w:val="20"/>
          <w:szCs w:val="20"/>
        </w:rPr>
      </w:pPr>
      <w:r w:rsidDel="00000000" w:rsidR="00000000" w:rsidRPr="00000000">
        <w:br w:type="page"/>
      </w:r>
      <w:r w:rsidDel="00000000" w:rsidR="00000000" w:rsidRPr="00000000">
        <w:rPr>
          <w:rtl w:val="0"/>
        </w:rPr>
      </w:r>
    </w:p>
    <w:p w:rsidR="00000000" w:rsidDel="00000000" w:rsidP="00000000" w:rsidRDefault="00000000" w:rsidRPr="00000000" w14:paraId="0000002B">
      <w:pPr>
        <w:pStyle w:val="Heading3"/>
        <w:keepNext w:val="0"/>
        <w:keepLines w:val="0"/>
        <w:spacing w:line="240" w:lineRule="auto"/>
        <w:rPr>
          <w:sz w:val="20"/>
          <w:szCs w:val="20"/>
        </w:rPr>
      </w:pPr>
      <w:r w:rsidDel="00000000" w:rsidR="00000000" w:rsidRPr="00000000">
        <w:rPr>
          <w:rtl w:val="0"/>
        </w:rPr>
      </w:r>
    </w:p>
    <w:p w:rsidR="00000000" w:rsidDel="00000000" w:rsidP="00000000" w:rsidRDefault="00000000" w:rsidRPr="00000000" w14:paraId="0000002C">
      <w:pPr>
        <w:pStyle w:val="Heading3"/>
        <w:keepNext w:val="0"/>
        <w:keepLines w:val="0"/>
        <w:spacing w:line="240" w:lineRule="auto"/>
        <w:jc w:val="center"/>
        <w:rPr>
          <w:sz w:val="20"/>
          <w:szCs w:val="20"/>
        </w:rPr>
      </w:pPr>
      <w:r w:rsidDel="00000000" w:rsidR="00000000" w:rsidRPr="00000000">
        <w:rPr>
          <w:sz w:val="20"/>
          <w:szCs w:val="20"/>
          <w:rtl w:val="0"/>
        </w:rPr>
        <w:t xml:space="preserve">NOMINATION/APPLICATION FORM:</w:t>
      </w:r>
    </w:p>
    <w:p w:rsidR="00000000" w:rsidDel="00000000" w:rsidP="00000000" w:rsidRDefault="00000000" w:rsidRPr="00000000" w14:paraId="0000002D">
      <w:pPr>
        <w:pStyle w:val="Heading2"/>
        <w:keepNext w:val="0"/>
        <w:keepLines w:val="0"/>
        <w:spacing w:after="0" w:before="240" w:line="240" w:lineRule="auto"/>
        <w:rPr>
          <w:b w:val="0"/>
          <w:bCs w:val="0"/>
          <w:sz w:val="20"/>
          <w:szCs w:val="20"/>
        </w:rPr>
      </w:pPr>
      <w:r w:rsidDel="00000000" w:rsidR="00000000" w:rsidRPr="00000000">
        <w:rPr>
          <w:b w:val="0"/>
          <w:bCs w:val="0"/>
          <w:sz w:val="20"/>
          <w:szCs w:val="20"/>
          <w:rtl w:val="0"/>
        </w:rPr>
        <w:t xml:space="preserve">1. Self-Nominee Information</w:t>
      </w:r>
    </w:p>
    <w:p w:rsidR="00000000" w:rsidDel="00000000" w:rsidP="00000000" w:rsidRDefault="00000000" w:rsidRPr="00000000" w14:paraId="0000002E">
      <w:pPr>
        <w:pStyle w:val="Heading2"/>
        <w:keepNext w:val="0"/>
        <w:keepLines w:val="0"/>
        <w:numPr>
          <w:ilvl w:val="0"/>
          <w:numId w:val="3"/>
        </w:numPr>
        <w:spacing w:after="0" w:before="0" w:line="240" w:lineRule="auto"/>
        <w:ind w:left="567" w:hanging="283"/>
        <w:rPr>
          <w:sz w:val="20"/>
          <w:szCs w:val="20"/>
        </w:rPr>
      </w:pPr>
      <w:r w:rsidDel="00000000" w:rsidR="00000000" w:rsidRPr="00000000">
        <w:rPr>
          <w:b w:val="0"/>
          <w:bCs w:val="0"/>
          <w:sz w:val="20"/>
          <w:szCs w:val="20"/>
          <w:rtl w:val="0"/>
        </w:rPr>
        <w:t xml:space="preserve">Full Name</w:t>
      </w:r>
      <w:r w:rsidDel="00000000" w:rsidR="00000000" w:rsidRPr="00000000">
        <w:rPr>
          <w:rtl w:val="0"/>
        </w:rPr>
      </w:r>
    </w:p>
    <w:p w:rsidR="00000000" w:rsidDel="00000000" w:rsidP="00000000" w:rsidRDefault="00000000" w:rsidRPr="00000000" w14:paraId="0000002F">
      <w:pPr>
        <w:pStyle w:val="Heading2"/>
        <w:keepNext w:val="0"/>
        <w:keepLines w:val="0"/>
        <w:numPr>
          <w:ilvl w:val="0"/>
          <w:numId w:val="3"/>
        </w:numPr>
        <w:spacing w:after="0" w:before="0" w:line="240" w:lineRule="auto"/>
        <w:ind w:left="567" w:hanging="283"/>
        <w:rPr>
          <w:sz w:val="20"/>
          <w:szCs w:val="20"/>
        </w:rPr>
      </w:pPr>
      <w:r w:rsidDel="00000000" w:rsidR="00000000" w:rsidRPr="00000000">
        <w:rPr>
          <w:b w:val="0"/>
          <w:bCs w:val="0"/>
          <w:sz w:val="20"/>
          <w:szCs w:val="20"/>
          <w:rtl w:val="0"/>
        </w:rPr>
        <w:t xml:space="preserve">Title/Position</w:t>
      </w:r>
      <w:r w:rsidDel="00000000" w:rsidR="00000000" w:rsidRPr="00000000">
        <w:rPr>
          <w:rtl w:val="0"/>
        </w:rPr>
      </w:r>
    </w:p>
    <w:p w:rsidR="00000000" w:rsidDel="00000000" w:rsidP="00000000" w:rsidRDefault="00000000" w:rsidRPr="00000000" w14:paraId="00000030">
      <w:pPr>
        <w:pStyle w:val="Heading2"/>
        <w:keepNext w:val="0"/>
        <w:keepLines w:val="0"/>
        <w:numPr>
          <w:ilvl w:val="0"/>
          <w:numId w:val="3"/>
        </w:numPr>
        <w:spacing w:after="0" w:before="0" w:line="240" w:lineRule="auto"/>
        <w:ind w:left="567" w:hanging="283"/>
        <w:rPr>
          <w:sz w:val="20"/>
          <w:szCs w:val="20"/>
        </w:rPr>
      </w:pPr>
      <w:r w:rsidDel="00000000" w:rsidR="00000000" w:rsidRPr="00000000">
        <w:rPr>
          <w:b w:val="0"/>
          <w:bCs w:val="0"/>
          <w:sz w:val="20"/>
          <w:szCs w:val="20"/>
          <w:rtl w:val="0"/>
        </w:rPr>
        <w:t xml:space="preserve">Institution/Site</w:t>
      </w:r>
      <w:r w:rsidDel="00000000" w:rsidR="00000000" w:rsidRPr="00000000">
        <w:rPr>
          <w:rtl w:val="0"/>
        </w:rPr>
      </w:r>
    </w:p>
    <w:p w:rsidR="00000000" w:rsidDel="00000000" w:rsidP="00000000" w:rsidRDefault="00000000" w:rsidRPr="00000000" w14:paraId="00000031">
      <w:pPr>
        <w:pStyle w:val="Heading2"/>
        <w:keepNext w:val="0"/>
        <w:keepLines w:val="0"/>
        <w:numPr>
          <w:ilvl w:val="0"/>
          <w:numId w:val="3"/>
        </w:numPr>
        <w:spacing w:after="0" w:before="0" w:line="240" w:lineRule="auto"/>
        <w:ind w:left="567" w:hanging="283"/>
        <w:rPr>
          <w:sz w:val="20"/>
          <w:szCs w:val="20"/>
        </w:rPr>
      </w:pPr>
      <w:r w:rsidDel="00000000" w:rsidR="00000000" w:rsidRPr="00000000">
        <w:rPr>
          <w:b w:val="0"/>
          <w:bCs w:val="0"/>
          <w:sz w:val="20"/>
          <w:szCs w:val="20"/>
          <w:rtl w:val="0"/>
        </w:rPr>
        <w:t xml:space="preserve">Contact Information (email, phone)</w:t>
      </w:r>
      <w:r w:rsidDel="00000000" w:rsidR="00000000" w:rsidRPr="00000000">
        <w:rPr>
          <w:rtl w:val="0"/>
        </w:rPr>
      </w:r>
    </w:p>
    <w:p w:rsidR="00000000" w:rsidDel="00000000" w:rsidP="00000000" w:rsidRDefault="00000000" w:rsidRPr="00000000" w14:paraId="00000032">
      <w:pPr>
        <w:pStyle w:val="Heading2"/>
        <w:keepNext w:val="0"/>
        <w:keepLines w:val="0"/>
        <w:numPr>
          <w:ilvl w:val="0"/>
          <w:numId w:val="3"/>
        </w:numPr>
        <w:spacing w:after="0" w:before="0" w:line="240" w:lineRule="auto"/>
        <w:ind w:left="567" w:hanging="283"/>
        <w:rPr>
          <w:sz w:val="20"/>
          <w:szCs w:val="20"/>
        </w:rPr>
      </w:pPr>
      <w:r w:rsidDel="00000000" w:rsidR="00000000" w:rsidRPr="00000000">
        <w:rPr>
          <w:b w:val="0"/>
          <w:bCs w:val="0"/>
          <w:sz w:val="20"/>
          <w:szCs w:val="20"/>
          <w:rtl w:val="0"/>
        </w:rPr>
        <w:t xml:space="preserve">Years in Clinical Research</w:t>
        <w:br w:type="textWrapping"/>
      </w:r>
      <w:r w:rsidDel="00000000" w:rsidR="00000000" w:rsidRPr="00000000">
        <w:rPr>
          <w:rtl w:val="0"/>
        </w:rPr>
      </w:r>
    </w:p>
    <w:p w:rsidR="00000000" w:rsidDel="00000000" w:rsidP="00000000" w:rsidRDefault="00000000" w:rsidRPr="00000000" w14:paraId="00000033">
      <w:pPr>
        <w:pStyle w:val="Heading2"/>
        <w:keepNext w:val="0"/>
        <w:keepLines w:val="0"/>
        <w:spacing w:after="0" w:before="0" w:line="240" w:lineRule="auto"/>
        <w:rPr>
          <w:sz w:val="20"/>
          <w:szCs w:val="20"/>
        </w:rPr>
      </w:pPr>
      <w:r w:rsidDel="00000000" w:rsidR="00000000" w:rsidRPr="00000000">
        <w:rPr>
          <w:rtl w:val="0"/>
        </w:rPr>
      </w:r>
    </w:p>
    <w:p w:rsidR="00000000" w:rsidDel="00000000" w:rsidP="00000000" w:rsidRDefault="00000000" w:rsidRPr="00000000" w14:paraId="00000034">
      <w:pPr>
        <w:pStyle w:val="Heading2"/>
        <w:keepNext w:val="0"/>
        <w:keepLines w:val="0"/>
        <w:spacing w:after="0" w:before="0" w:line="240" w:lineRule="auto"/>
        <w:ind w:left="284" w:firstLine="0"/>
        <w:rPr>
          <w:b w:val="0"/>
          <w:bCs w:val="0"/>
          <w:sz w:val="20"/>
          <w:szCs w:val="20"/>
        </w:rPr>
      </w:pPr>
      <w:r w:rsidDel="00000000" w:rsidR="00000000" w:rsidRPr="00000000">
        <w:rPr>
          <w:b w:val="0"/>
          <w:bCs w:val="0"/>
          <w:sz w:val="20"/>
          <w:szCs w:val="20"/>
          <w:rtl w:val="0"/>
        </w:rPr>
        <w:t xml:space="preserve">2. </w:t>
        <w:tab/>
        <w:t xml:space="preserve">Leadership in Action </w:t>
      </w:r>
      <w:r w:rsidDel="00000000" w:rsidR="00000000" w:rsidRPr="00000000">
        <w:rPr>
          <w:b w:val="0"/>
          <w:bCs w:val="0"/>
          <w:i w:val="1"/>
          <w:iCs w:val="1"/>
          <w:sz w:val="20"/>
          <w:szCs w:val="20"/>
          <w:rtl w:val="0"/>
        </w:rPr>
        <w:t xml:space="preserve">(500 words max)</w:t>
        <w:br w:type="textWrapping"/>
      </w:r>
      <w:r w:rsidDel="00000000" w:rsidR="00000000" w:rsidRPr="00000000">
        <w:rPr>
          <w:b w:val="0"/>
          <w:bCs w:val="0"/>
          <w:sz w:val="20"/>
          <w:szCs w:val="20"/>
          <w:rtl w:val="0"/>
        </w:rPr>
        <w:t xml:space="preserve">Describe how this IIT Clinical Research demonstrates leadership and innovation in breast cancer. What specific problem is identified, and what innovative solution is the basis of the IIT hypothesis and intervention? How was AI integrated into the research?</w:t>
      </w:r>
    </w:p>
    <w:p w:rsidR="00000000" w:rsidDel="00000000" w:rsidP="00000000" w:rsidRDefault="00000000" w:rsidRPr="00000000" w14:paraId="00000035">
      <w:pPr>
        <w:spacing w:after="0" w:lineRule="auto"/>
        <w:rPr>
          <w:rFonts w:ascii="Arial" w:cs="Arial" w:eastAsia="Arial" w:hAnsi="Arial"/>
        </w:rPr>
      </w:pPr>
      <w:r w:rsidDel="00000000" w:rsidR="00000000" w:rsidRPr="00000000">
        <w:rPr>
          <w:rtl w:val="0"/>
        </w:rPr>
      </w:r>
    </w:p>
    <w:p w:rsidR="00000000" w:rsidDel="00000000" w:rsidP="00000000" w:rsidRDefault="00000000" w:rsidRPr="00000000" w14:paraId="00000036">
      <w:pPr>
        <w:pStyle w:val="Heading2"/>
        <w:keepNext w:val="0"/>
        <w:keepLines w:val="0"/>
        <w:spacing w:after="0" w:before="0" w:line="240" w:lineRule="auto"/>
        <w:ind w:left="284" w:firstLine="0"/>
        <w:rPr>
          <w:b w:val="0"/>
          <w:bCs w:val="0"/>
          <w:sz w:val="20"/>
          <w:szCs w:val="20"/>
        </w:rPr>
      </w:pPr>
      <w:r w:rsidDel="00000000" w:rsidR="00000000" w:rsidRPr="00000000">
        <w:rPr>
          <w:b w:val="0"/>
          <w:bCs w:val="0"/>
          <w:sz w:val="20"/>
          <w:szCs w:val="20"/>
          <w:rtl w:val="0"/>
        </w:rPr>
        <w:t xml:space="preserve">3. </w:t>
        <w:tab/>
        <w:t xml:space="preserve">Impact of Innovation </w:t>
      </w:r>
      <w:r w:rsidDel="00000000" w:rsidR="00000000" w:rsidRPr="00000000">
        <w:rPr>
          <w:b w:val="0"/>
          <w:bCs w:val="0"/>
          <w:i w:val="1"/>
          <w:iCs w:val="1"/>
          <w:sz w:val="20"/>
          <w:szCs w:val="20"/>
          <w:rtl w:val="0"/>
        </w:rPr>
        <w:t xml:space="preserve">(300 words max)</w:t>
        <w:br w:type="textWrapping"/>
      </w:r>
      <w:r w:rsidDel="00000000" w:rsidR="00000000" w:rsidRPr="00000000">
        <w:rPr>
          <w:b w:val="0"/>
          <w:bCs w:val="0"/>
          <w:sz w:val="20"/>
          <w:szCs w:val="20"/>
          <w:rtl w:val="0"/>
        </w:rPr>
        <w:t xml:space="preserve">Explain the anticipated short-term and long-term outcomes of the IIT clinical trial intervention for management of breast cancer care. </w:t>
      </w:r>
    </w:p>
    <w:p w:rsidR="00000000" w:rsidDel="00000000" w:rsidP="00000000" w:rsidRDefault="00000000" w:rsidRPr="00000000" w14:paraId="00000037">
      <w:pPr>
        <w:spacing w:after="0" w:lineRule="auto"/>
        <w:rPr>
          <w:rFonts w:ascii="Arial" w:cs="Arial" w:eastAsia="Arial" w:hAnsi="Arial"/>
        </w:rPr>
      </w:pPr>
      <w:r w:rsidDel="00000000" w:rsidR="00000000" w:rsidRPr="00000000">
        <w:rPr>
          <w:rtl w:val="0"/>
        </w:rPr>
      </w:r>
    </w:p>
    <w:p w:rsidR="00000000" w:rsidDel="00000000" w:rsidP="00000000" w:rsidRDefault="00000000" w:rsidRPr="00000000" w14:paraId="00000038">
      <w:pPr>
        <w:pStyle w:val="Heading2"/>
        <w:keepNext w:val="0"/>
        <w:keepLines w:val="0"/>
        <w:spacing w:after="0" w:before="0" w:line="240" w:lineRule="auto"/>
        <w:ind w:left="284" w:firstLine="0"/>
        <w:rPr>
          <w:b w:val="0"/>
          <w:bCs w:val="0"/>
          <w:sz w:val="20"/>
          <w:szCs w:val="20"/>
        </w:rPr>
      </w:pPr>
      <w:r w:rsidDel="00000000" w:rsidR="00000000" w:rsidRPr="00000000">
        <w:rPr>
          <w:b w:val="0"/>
          <w:bCs w:val="0"/>
          <w:sz w:val="20"/>
          <w:szCs w:val="20"/>
          <w:rtl w:val="0"/>
        </w:rPr>
        <w:t xml:space="preserve">4. </w:t>
        <w:tab/>
        <w:t xml:space="preserve">Equity &amp; Patient-Centred Approach </w:t>
      </w:r>
      <w:r w:rsidDel="00000000" w:rsidR="00000000" w:rsidRPr="00000000">
        <w:rPr>
          <w:b w:val="0"/>
          <w:bCs w:val="0"/>
          <w:i w:val="1"/>
          <w:iCs w:val="1"/>
          <w:sz w:val="20"/>
          <w:szCs w:val="20"/>
          <w:rtl w:val="0"/>
        </w:rPr>
        <w:t xml:space="preserve">(Optional – 200 words max)</w:t>
        <w:br w:type="textWrapping"/>
      </w:r>
      <w:r w:rsidDel="00000000" w:rsidR="00000000" w:rsidRPr="00000000">
        <w:rPr>
          <w:b w:val="0"/>
          <w:bCs w:val="0"/>
          <w:sz w:val="20"/>
          <w:szCs w:val="20"/>
          <w:rtl w:val="0"/>
        </w:rPr>
        <w:t xml:space="preserve">Did the IIT help reduce barriers or improve access for underrepresented groups? Did the clinical trial protocol include patient input? Did the IIT clinical trial include patient reported outcomes?</w:t>
      </w:r>
    </w:p>
    <w:p w:rsidR="00000000" w:rsidDel="00000000" w:rsidP="00000000" w:rsidRDefault="00000000" w:rsidRPr="00000000" w14:paraId="00000039">
      <w:pPr>
        <w:spacing w:after="0" w:lineRule="auto"/>
        <w:rPr>
          <w:rFonts w:ascii="Arial" w:cs="Arial" w:eastAsia="Arial" w:hAnsi="Arial"/>
        </w:rPr>
      </w:pPr>
      <w:r w:rsidDel="00000000" w:rsidR="00000000" w:rsidRPr="00000000">
        <w:rPr>
          <w:rtl w:val="0"/>
        </w:rPr>
      </w:r>
    </w:p>
    <w:p w:rsidR="00000000" w:rsidDel="00000000" w:rsidP="00000000" w:rsidRDefault="00000000" w:rsidRPr="00000000" w14:paraId="0000003A">
      <w:pPr>
        <w:pStyle w:val="Heading2"/>
        <w:keepNext w:val="0"/>
        <w:keepLines w:val="0"/>
        <w:spacing w:after="0" w:before="0" w:line="240" w:lineRule="auto"/>
        <w:ind w:left="284" w:firstLine="0"/>
        <w:rPr>
          <w:b w:val="0"/>
          <w:bCs w:val="0"/>
          <w:sz w:val="20"/>
          <w:szCs w:val="20"/>
        </w:rPr>
      </w:pPr>
      <w:r w:rsidDel="00000000" w:rsidR="00000000" w:rsidRPr="00000000">
        <w:rPr>
          <w:b w:val="0"/>
          <w:bCs w:val="0"/>
          <w:sz w:val="20"/>
          <w:szCs w:val="20"/>
          <w:rtl w:val="0"/>
        </w:rPr>
        <w:t xml:space="preserve">5. </w:t>
        <w:tab/>
        <w:t xml:space="preserve">Supporting Letter (Required)</w:t>
        <w:br w:type="textWrapping"/>
        <w:t xml:space="preserve">A letter of endorsement from a department lead, or colleague (max 1 page).</w:t>
      </w:r>
    </w:p>
    <w:p w:rsidR="00000000" w:rsidDel="00000000" w:rsidP="00000000" w:rsidRDefault="00000000" w:rsidRPr="00000000" w14:paraId="0000003B">
      <w:pPr>
        <w:spacing w:after="0" w:lineRule="auto"/>
        <w:rPr>
          <w:rFonts w:ascii="Arial" w:cs="Arial" w:eastAsia="Arial" w:hAnsi="Arial"/>
        </w:rPr>
      </w:pPr>
      <w:r w:rsidDel="00000000" w:rsidR="00000000" w:rsidRPr="00000000">
        <w:rPr>
          <w:rtl w:val="0"/>
        </w:rPr>
      </w:r>
    </w:p>
    <w:p w:rsidR="00000000" w:rsidDel="00000000" w:rsidP="00000000" w:rsidRDefault="00000000" w:rsidRPr="00000000" w14:paraId="0000003C">
      <w:pPr>
        <w:pStyle w:val="Heading2"/>
        <w:keepNext w:val="0"/>
        <w:keepLines w:val="0"/>
        <w:spacing w:after="0" w:before="0" w:line="240" w:lineRule="auto"/>
        <w:ind w:left="284" w:firstLine="0"/>
        <w:rPr>
          <w:b w:val="0"/>
          <w:bCs w:val="0"/>
          <w:sz w:val="20"/>
          <w:szCs w:val="20"/>
        </w:rPr>
      </w:pPr>
      <w:r w:rsidDel="00000000" w:rsidR="00000000" w:rsidRPr="00000000">
        <w:rPr>
          <w:b w:val="0"/>
          <w:bCs w:val="0"/>
          <w:sz w:val="20"/>
          <w:szCs w:val="20"/>
          <w:rtl w:val="0"/>
        </w:rPr>
        <w:t xml:space="preserve">6.</w:t>
        <w:tab/>
        <w:t xml:space="preserve">Optional Materials</w:t>
        <w:br w:type="textWrapping"/>
        <w:t xml:space="preserve">Upload any supplemental materials (summary of IIT design, infographic, Letter from patient advocate, presentation, etc.)</w:t>
      </w:r>
    </w:p>
    <w:p w:rsidR="00000000" w:rsidDel="00000000" w:rsidP="00000000" w:rsidRDefault="00000000" w:rsidRPr="00000000" w14:paraId="0000003D">
      <w:pPr>
        <w:spacing w:after="0" w:lineRule="auto"/>
        <w:rPr>
          <w:sz w:val="20"/>
          <w:szCs w:val="20"/>
        </w:rPr>
      </w:pPr>
      <w:r w:rsidDel="00000000" w:rsidR="00000000" w:rsidRPr="00000000">
        <w:rPr>
          <w:rtl w:val="0"/>
        </w:rPr>
      </w:r>
    </w:p>
    <w:p w:rsidR="00000000" w:rsidDel="00000000" w:rsidP="00000000" w:rsidRDefault="00000000" w:rsidRPr="00000000" w14:paraId="0000003E">
      <w:pPr>
        <w:rPr>
          <w:rFonts w:ascii="Arial" w:cs="Arial" w:eastAsia="Arial" w:hAnsi="Arial"/>
        </w:rPr>
      </w:pPr>
      <w:r w:rsidDel="00000000" w:rsidR="00000000" w:rsidRPr="00000000">
        <w:rPr>
          <w:rtl w:val="0"/>
        </w:rPr>
      </w:r>
    </w:p>
    <w:p w:rsidR="00000000" w:rsidDel="00000000" w:rsidP="00000000" w:rsidRDefault="00000000" w:rsidRPr="00000000" w14:paraId="0000003F">
      <w:pPr>
        <w:pStyle w:val="Heading3"/>
        <w:keepNext w:val="0"/>
        <w:keepLines w:val="0"/>
        <w:spacing w:line="240" w:lineRule="auto"/>
        <w:rPr>
          <w:rFonts w:ascii="Arial" w:cs="Arial" w:eastAsia="Arial" w:hAnsi="Arial"/>
          <w:sz w:val="24"/>
          <w:szCs w:val="24"/>
        </w:rPr>
      </w:pPr>
      <w:bookmarkStart w:colFirst="0" w:colLast="0" w:name="_heading=h.b8sdqsljxtci" w:id="2"/>
      <w:bookmarkEnd w:id="2"/>
      <w:r w:rsidDel="00000000" w:rsidR="00000000" w:rsidRPr="00000000">
        <w:rPr>
          <w:rtl w:val="0"/>
        </w:rPr>
      </w:r>
    </w:p>
    <w:sectPr>
      <w:headerReference r:id="rId9" w:type="default"/>
      <w:footerReference r:id="rId10" w:type="default"/>
      <w:pgSz w:h="15840" w:w="12240" w:orient="portrait"/>
      <w:pgMar w:bottom="1134" w:top="1134" w:left="1134" w:right="1134"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2">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jc w:val="right"/>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43">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rPr>
        <w:color w:val="000000"/>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44">
      <w:pPr>
        <w:spacing w:after="0" w:line="240" w:lineRule="auto"/>
        <w:rPr>
          <w:sz w:val="16"/>
          <w:szCs w:val="16"/>
          <w:highlight w:val="yellow"/>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Arial" w:cs="Arial" w:eastAsia="Arial" w:hAnsi="Arial"/>
          <w:sz w:val="16"/>
          <w:szCs w:val="16"/>
          <w:highlight w:val="yellow"/>
          <w:rtl w:val="0"/>
        </w:rPr>
        <w:t xml:space="preserve">An investigator-initiated trial is a clinical research study where an independent researcher or physician, rather than a commercial pharmaceutical or medical device company, conceives the scientific idea, develops the protocol, and leads the project.</w:t>
      </w:r>
      <w:r w:rsidDel="00000000" w:rsidR="00000000" w:rsidRPr="00000000">
        <w:rPr>
          <w:rtl w:val="0"/>
        </w:rPr>
      </w:r>
    </w:p>
    <w:p w:rsidR="00000000" w:rsidDel="00000000" w:rsidP="00000000" w:rsidRDefault="00000000" w:rsidRPr="00000000" w14:paraId="00000045">
      <w:pPr>
        <w:spacing w:after="0" w:line="240" w:lineRule="auto"/>
        <w:rPr>
          <w:sz w:val="20"/>
          <w:szCs w:val="20"/>
          <w:highlight w:val="yellow"/>
        </w:rPr>
      </w:pPr>
      <w:r w:rsidDel="00000000" w:rsidR="00000000" w:rsidRPr="00000000">
        <w:rPr>
          <w:rtl w:val="0"/>
        </w:rPr>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0">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jc w:val="center"/>
      <w:rPr>
        <w:color w:val="000000"/>
      </w:rPr>
    </w:pPr>
    <w:r w:rsidDel="00000000" w:rsidR="00000000" w:rsidRPr="00000000">
      <w:rPr>
        <w:color w:val="000000"/>
      </w:rPr>
      <w:drawing>
        <wp:inline distB="0" distT="0" distL="0" distR="0">
          <wp:extent cx="2277153" cy="474742"/>
          <wp:effectExtent b="0" l="0" r="0" t="0"/>
          <wp:docPr id="3" name="image1.jpg"/>
          <a:graphic>
            <a:graphicData uri="http://schemas.openxmlformats.org/drawingml/2006/picture">
              <pic:pic>
                <pic:nvPicPr>
                  <pic:cNvPr id="0" name="image1.jpg"/>
                  <pic:cNvPicPr preferRelativeResize="0"/>
                </pic:nvPicPr>
                <pic:blipFill>
                  <a:blip r:embed="rId1"/>
                  <a:srcRect b="13766" l="0" r="0" t="-25031"/>
                  <a:stretch>
                    <a:fillRect/>
                  </a:stretch>
                </pic:blipFill>
                <pic:spPr>
                  <a:xfrm>
                    <a:off x="0" y="0"/>
                    <a:ext cx="2277153" cy="474742"/>
                  </a:xfrm>
                  <a:prstGeom prst="rect"/>
                  <a:ln/>
                </pic:spPr>
              </pic:pic>
            </a:graphicData>
          </a:graphic>
        </wp:inline>
      </w:drawing>
    </w:r>
    <w:r w:rsidDel="00000000" w:rsidR="00000000" w:rsidRPr="00000000">
      <w:rPr>
        <w:color w:val="000000"/>
        <w:rtl w:val="0"/>
      </w:rPr>
      <w:t xml:space="preserve">                              </w:t>
    </w:r>
    <w:r w:rsidDel="00000000" w:rsidR="00000000" w:rsidRPr="00000000">
      <w:rPr>
        <w:color w:val="000000"/>
      </w:rPr>
      <w:drawing>
        <wp:inline distB="0" distT="0" distL="0" distR="0">
          <wp:extent cx="1611860" cy="636209"/>
          <wp:effectExtent b="0" l="0" r="0" t="0"/>
          <wp:docPr id="4" name="image2.png"/>
          <a:graphic>
            <a:graphicData uri="http://schemas.openxmlformats.org/drawingml/2006/picture">
              <pic:pic>
                <pic:nvPicPr>
                  <pic:cNvPr id="0" name="image2.png"/>
                  <pic:cNvPicPr preferRelativeResize="0"/>
                </pic:nvPicPr>
                <pic:blipFill>
                  <a:blip r:embed="rId2"/>
                  <a:srcRect b="0" l="0" r="0" t="0"/>
                  <a:stretch>
                    <a:fillRect/>
                  </a:stretch>
                </pic:blipFill>
                <pic:spPr>
                  <a:xfrm>
                    <a:off x="0" y="0"/>
                    <a:ext cx="1611860" cy="636209"/>
                  </a:xfrm>
                  <a:prstGeom prst="rect"/>
                  <a:ln/>
                </pic:spPr>
              </pic:pic>
            </a:graphicData>
          </a:graphic>
        </wp:inline>
      </w:drawing>
    </w:r>
    <w:r w:rsidDel="00000000" w:rsidR="00000000" w:rsidRPr="00000000">
      <w:rPr>
        <w:rtl w:val="0"/>
      </w:rPr>
    </w:r>
  </w:p>
  <w:p w:rsidR="00000000" w:rsidDel="00000000" w:rsidP="00000000" w:rsidRDefault="00000000" w:rsidRPr="00000000" w14:paraId="00000041">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lvl w:ilvl="0">
      <w:start w:val="1"/>
      <w:numFmt w:val="bullet"/>
      <w:lvlText w:val="o"/>
      <w:lvlJc w:val="left"/>
      <w:pPr>
        <w:ind w:left="1512" w:hanging="360"/>
      </w:pPr>
      <w:rPr>
        <w:rFonts w:ascii="Courier New" w:cs="Courier New" w:eastAsia="Courier New" w:hAnsi="Courier New"/>
      </w:rPr>
    </w:lvl>
    <w:lvl w:ilvl="1">
      <w:start w:val="1"/>
      <w:numFmt w:val="bullet"/>
      <w:lvlText w:val="o"/>
      <w:lvlJc w:val="left"/>
      <w:pPr>
        <w:ind w:left="2232" w:hanging="360"/>
      </w:pPr>
      <w:rPr>
        <w:rFonts w:ascii="Courier New" w:cs="Courier New" w:eastAsia="Courier New" w:hAnsi="Courier New"/>
      </w:rPr>
    </w:lvl>
    <w:lvl w:ilvl="2">
      <w:start w:val="1"/>
      <w:numFmt w:val="bullet"/>
      <w:lvlText w:val="▪"/>
      <w:lvlJc w:val="left"/>
      <w:pPr>
        <w:ind w:left="2952" w:hanging="360"/>
      </w:pPr>
      <w:rPr>
        <w:rFonts w:ascii="Noto Sans Symbols" w:cs="Noto Sans Symbols" w:eastAsia="Noto Sans Symbols" w:hAnsi="Noto Sans Symbols"/>
      </w:rPr>
    </w:lvl>
    <w:lvl w:ilvl="3">
      <w:start w:val="1"/>
      <w:numFmt w:val="bullet"/>
      <w:lvlText w:val="●"/>
      <w:lvlJc w:val="left"/>
      <w:pPr>
        <w:ind w:left="3672" w:hanging="360"/>
      </w:pPr>
      <w:rPr>
        <w:rFonts w:ascii="Noto Sans Symbols" w:cs="Noto Sans Symbols" w:eastAsia="Noto Sans Symbols" w:hAnsi="Noto Sans Symbols"/>
      </w:rPr>
    </w:lvl>
    <w:lvl w:ilvl="4">
      <w:start w:val="1"/>
      <w:numFmt w:val="bullet"/>
      <w:lvlText w:val="o"/>
      <w:lvlJc w:val="left"/>
      <w:pPr>
        <w:ind w:left="4392" w:hanging="360"/>
      </w:pPr>
      <w:rPr>
        <w:rFonts w:ascii="Courier New" w:cs="Courier New" w:eastAsia="Courier New" w:hAnsi="Courier New"/>
      </w:rPr>
    </w:lvl>
    <w:lvl w:ilvl="5">
      <w:start w:val="1"/>
      <w:numFmt w:val="bullet"/>
      <w:lvlText w:val="▪"/>
      <w:lvlJc w:val="left"/>
      <w:pPr>
        <w:ind w:left="5112" w:hanging="360"/>
      </w:pPr>
      <w:rPr>
        <w:rFonts w:ascii="Noto Sans Symbols" w:cs="Noto Sans Symbols" w:eastAsia="Noto Sans Symbols" w:hAnsi="Noto Sans Symbols"/>
      </w:rPr>
    </w:lvl>
    <w:lvl w:ilvl="6">
      <w:start w:val="1"/>
      <w:numFmt w:val="bullet"/>
      <w:lvlText w:val="●"/>
      <w:lvlJc w:val="left"/>
      <w:pPr>
        <w:ind w:left="5832" w:hanging="360"/>
      </w:pPr>
      <w:rPr>
        <w:rFonts w:ascii="Noto Sans Symbols" w:cs="Noto Sans Symbols" w:eastAsia="Noto Sans Symbols" w:hAnsi="Noto Sans Symbols"/>
      </w:rPr>
    </w:lvl>
    <w:lvl w:ilvl="7">
      <w:start w:val="1"/>
      <w:numFmt w:val="bullet"/>
      <w:lvlText w:val="o"/>
      <w:lvlJc w:val="left"/>
      <w:pPr>
        <w:ind w:left="6552" w:hanging="360"/>
      </w:pPr>
      <w:rPr>
        <w:rFonts w:ascii="Courier New" w:cs="Courier New" w:eastAsia="Courier New" w:hAnsi="Courier New"/>
      </w:rPr>
    </w:lvl>
    <w:lvl w:ilvl="8">
      <w:start w:val="1"/>
      <w:numFmt w:val="bullet"/>
      <w:lvlText w:val="▪"/>
      <w:lvlJc w:val="left"/>
      <w:pPr>
        <w:ind w:left="7272"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decimal"/>
      <w:lvlText w:val="%1."/>
      <w:lvlJc w:val="left"/>
      <w:pPr>
        <w:ind w:left="720" w:hanging="360"/>
      </w:pPr>
      <w:rPr>
        <w:rFonts w:ascii="Arial" w:cs="Arial" w:eastAsia="Arial" w:hAnsi="Arial"/>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_CA"/>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tblPr>
      <w:tblCellMar>
        <w:top w:w="100.0" w:type="dxa"/>
        <w:left w:w="100.0" w:type="dxa"/>
        <w:bottom w:w="100.0" w:type="dxa"/>
        <w:right w:w="100.0" w:type="dxa"/>
      </w:tblCellMar>
    </w:tblPr>
  </w:style>
  <w:style w:type="paragraph" w:styleId="Revision">
    <w:name w:val="Revision"/>
    <w:hidden w:val="1"/>
    <w:uiPriority w:val="99"/>
    <w:semiHidden w:val="1"/>
    <w:rsid w:val="004C44D9"/>
    <w:pPr>
      <w:spacing w:after="0" w:line="240" w:lineRule="auto"/>
    </w:pPr>
  </w:style>
  <w:style w:type="character" w:styleId="CommentReference">
    <w:name w:val="annotation reference"/>
    <w:basedOn w:val="DefaultParagraphFont"/>
    <w:uiPriority w:val="99"/>
    <w:semiHidden w:val="1"/>
    <w:unhideWhenUsed w:val="1"/>
    <w:rsid w:val="0041136E"/>
    <w:rPr>
      <w:sz w:val="16"/>
      <w:szCs w:val="16"/>
    </w:rPr>
  </w:style>
  <w:style w:type="paragraph" w:styleId="CommentText">
    <w:name w:val="annotation text"/>
    <w:basedOn w:val="Normal"/>
    <w:link w:val="CommentTextChar"/>
    <w:uiPriority w:val="99"/>
    <w:semiHidden w:val="1"/>
    <w:unhideWhenUsed w:val="1"/>
    <w:rsid w:val="0041136E"/>
    <w:pPr>
      <w:spacing w:line="240" w:lineRule="auto"/>
    </w:pPr>
    <w:rPr>
      <w:sz w:val="20"/>
      <w:szCs w:val="20"/>
    </w:rPr>
  </w:style>
  <w:style w:type="character" w:styleId="CommentTextChar" w:customStyle="1">
    <w:name w:val="Comment Text Char"/>
    <w:basedOn w:val="DefaultParagraphFont"/>
    <w:link w:val="CommentText"/>
    <w:uiPriority w:val="99"/>
    <w:semiHidden w:val="1"/>
    <w:rsid w:val="0041136E"/>
    <w:rPr>
      <w:sz w:val="20"/>
      <w:szCs w:val="20"/>
    </w:rPr>
  </w:style>
  <w:style w:type="paragraph" w:styleId="CommentSubject">
    <w:name w:val="annotation subject"/>
    <w:basedOn w:val="CommentText"/>
    <w:next w:val="CommentText"/>
    <w:link w:val="CommentSubjectChar"/>
    <w:uiPriority w:val="99"/>
    <w:semiHidden w:val="1"/>
    <w:unhideWhenUsed w:val="1"/>
    <w:rsid w:val="0041136E"/>
    <w:rPr>
      <w:b w:val="1"/>
      <w:bCs w:val="1"/>
    </w:rPr>
  </w:style>
  <w:style w:type="character" w:styleId="CommentSubjectChar" w:customStyle="1">
    <w:name w:val="Comment Subject Char"/>
    <w:basedOn w:val="CommentTextChar"/>
    <w:link w:val="CommentSubject"/>
    <w:uiPriority w:val="99"/>
    <w:semiHidden w:val="1"/>
    <w:rsid w:val="0041136E"/>
    <w:rPr>
      <w:b w:val="1"/>
      <w:bCs w:val="1"/>
      <w:sz w:val="20"/>
      <w:szCs w:val="20"/>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10" Type="http://schemas.openxmlformats.org/officeDocument/2006/relationships/footer" Target="footer1.xml"/><Relationship Id="rId9" Type="http://schemas.openxmlformats.org/officeDocument/2006/relationships/header" Target="header1.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hyperlink" Target="mailto:research@breastcancerprogress.ca"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KH91kLSiRPz7reE9l0lCUN/MhgA==">CgMxLjAyDmguY3dnMTM3ajlqaWxhMg1oLml5c2l4MWNza3BmMg5oLmI4c2Rxc2xqeHRjaTgAciExUDNXMzgwSVNpejdLTDFBOXFjT20xdlZIdExwYk92eFg=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2026-07-01T14:06:00Z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0x010100C04FB03A26009440B508B278EFD4525A</vt:lpwstr>
  </property>
  <property fmtid="{D5CDD505-2E9C-101B-9397-08002B2CF9AE}" pid="3" name="MediaServiceImageTags">
    <vt:lpwstr/>
  </property>
</Properties>
</file>